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default" w:ascii="Arial" w:hAnsi="Arial" w:cs="Arial"/>
          <w:i w:val="0"/>
          <w:caps w:val="0"/>
          <w:color w:val="999999"/>
          <w:spacing w:val="0"/>
          <w:sz w:val="21"/>
          <w:szCs w:val="21"/>
        </w:rPr>
      </w:pPr>
      <w:r>
        <w:rPr>
          <w:rFonts w:ascii="Arial" w:hAnsi="Arial" w:eastAsia="宋体" w:cs="Arial"/>
          <w:b/>
          <w:i w:val="0"/>
          <w:caps w:val="0"/>
          <w:color w:val="333333"/>
          <w:spacing w:val="0"/>
          <w:kern w:val="0"/>
          <w:sz w:val="30"/>
          <w:szCs w:val="30"/>
          <w:lang w:val="en-US" w:eastAsia="zh-CN" w:bidi="ar"/>
        </w:rPr>
        <w:t>中华人民共和国突发事件应对法</w:t>
      </w:r>
      <w:bookmarkStart w:id="0" w:name="_GoBack"/>
      <w:bookmarkEnd w:id="0"/>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基本信息</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发文字号主席令第69号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效力级别法律</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时效性现行有效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发布日期2007-08-30</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实施日期2007-11-01</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发布机关全国人大常委会</w:t>
      </w: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法律修订</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2007年8月30日第十届全国人民代表大会常务委员会第二十九次会议通过</w:t>
      </w: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为了预防和减少突发事件的发生，控制、减轻和消除突发事件引起的严重社会危害，规范突发事件应对活动，保护人民生命财产安全，维护国家安全、公共安全、环境安全和社会秩序，制定本法。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突发事件的预防与应急准备、监测与预警、应急处置与救援、事后恢复与重建等应对活动，适用本法。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本法所称突发事件，是指突然发生，造成或者可能造成严重社会危害，需要采取应急处置措施予以应对的自然灾害、事故灾难、公共卫生事件和社会安全事件。 按照社会危害程度、影响范围等因素，自然灾害、事故灾难、公共卫生事件分为特别重大、重大、较大和一般四级。法律、行政法规或者国务院另有规定的，从其规定。 突发事件的分级标准由国务院或者国务院确定的部门制定。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国家建立统一领导、综合协调、分类管理、分级负责、属地管理为主的应急管理体制。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突发事件应对工作实行预防为主、预防与应急相结合的原则。国家建立重大突发事件风险评估体系，对可能发生的突发事件进行综合性评估，减少重大突发事件的发生，最大限度地减轻重大突发事件的影响。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国家建立有效的社会动员机制，增强全民的公共安全和防范风险的意识，提高全社会的避险救助能力。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县级人民政府对本行政区域内突发事件的应对工作负责；涉及两个以上行政区域的，由有关行政区域共同的上一级人民政府负责，或者由各有关行政区域的上一级人民政府共同负责。 突发事件发生后，发生地县级人民政府应当立即采取措施控制事态发展，组织开展应急救援和处置工作，并立即向上一级人民政府报告，必要时可以越级上报。 突发事件发生地县级人民政府不能消除或者不能有效控制突发事件引起的严重社会危害的，应当及时向上级人民政府报告。上级人民政府应当及时采取措施，统一领导应急处置工作。 法律、行政法规规定由国务院有关部门对突发事件的应对工作负责的，从其规定；地方人民政府应当积极配合并提供必要的支持。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国务院在总理领导下研究、决定和部署特别重大突发事件的应对工作；根据实际需要，设立国家突发事件应急指挥机构，负责突发事件应对工作；必要时，国务院可以派出工作组指导有关工作。 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 上级人民政府主管部门应当在各自职责范围内，指导、协助下级人民政府及其相应部门做好有关突发事件的应对工作。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国务院和县级以上地方各级人民政府是突发事件应对工作的行政领导机关，其办事机构及具体职责由国务院规定。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有关人民政府及其部门作出的应对突发事件的决定、命令，应当及时公布。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有关人民政府及其部门采取的应对突发事件的措施，应当与突发事件可能造成的社会危害的性质、程度和范围相适应；有多种措施可供选择的，应当选择有利于最大程度地保护公民、法人和其他组织权益的措施。 公民、法人和其他组织有义务参与突发事件应对工作。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有关人民政府及其部门为应对突发事件，可以征用单位和个人的财产。被征用的财产在使用完毕或者突发事件应急处置工作结束后，应当及时返还。财产被征用或者征用后毁损、灭失的，应当给予补偿。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因采取突发事件应对措施，诉讼、行政复议、仲裁活动不能正常进行的，适用有关时效中止和程序中止的规定，但法律另有规定的除外。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中国人民解放军、中国人民武装警察部队和民兵组织依照本法和其他有关法律、行政法规、军事法规的规定以及国务院、中央军事委员会的命令，参加突发事件的应急救援和处置工作。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中华人民共和国政府在突发事件的预防、监测与预警、应急处置与救援、事后恢复与重建等方面，同外国政府和有关国际组织开展合作与交流。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县级以上人民政府作出应对突发事件的决定、命令，应当报本级人民代表大会常务委员会备案；突发事件应急处置工作结束后，应当向本级人民代表大会常务委员会作出专项工作报告。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预防与应急准备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国家建立健全突发事件应急预案体系。 国务院制定国家突发事件总体应急预案，组织制定国家突发事件专项应急预案；国务院有关部门根据各自的职责和国务院相关应急预案，制定国家突发事件部门应急预案。 地方各级人民政府和县级以上地方各级人民政府有关部门根据有关法律、法规、规章、上级人民政府及其有关部门的应急预案以及本地区的实际情况，制定相应的突发事件应急预案。 应急预案制定机关应当根据实际需要和情势变化，适时修订应急预案。应急预案的制定、修订程序由国务院规定。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城乡规划应当符合预防、处置突发事件的需要，统筹安排应对突发事件所必需的设备和基础设施建设，合理确定应急避难场所。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县级人民政府应当对本行政区域内容易引发自然灾害、事故灾难和公共卫生事件的危险源、危险区域进行调查、登记、风险评估，定期进行检查、监控，并责令有关单位采取安全防范措施。 省级和设区的市级人民政府应当对本行政区域内容易引发特别重大、重大突发事件的危险源、危险区域进行调查、登记、风险评估，组织进行检查、监控，并责令有关单位采取安全防范措施。 县级以上地方各级人民政府按照本法规定登记的危险源、危险区域，应当按照国家规定及时向社会公布。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县级人民政府及其有关部门、乡级人民政府、街道办事处、居民委员会、村民委员会应当及时调解处理可能引发社会安全事件的矛盾纠纷。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 有关单位应当定期检测、维护其报警装置和应急救援设备、设施，使其处于良好状态，确保正常使用。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县级以上人民政府应当建立健全突发事件应急管理培训制度，对人民政府及其有关部门负有处置突发事件职责的工作人员定期进行培训。</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县级以上人民政府应当整合应急资源，建立或者确定综合性应急救援队伍。人民政府有关部门可以根据实际需要设立专业应急救援队伍。 县级以上人民政府及其有关部门可以建立由成年志愿者组成的应急救援队伍。单位应当建立由本单位职工组成的专职或者兼职应急救援队伍。 县级以上人民政府应当加强专业应急救援队伍与非专业应急救援队伍的合作，联合培训、联合演练，提高合成应急、协同应急的能力。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国务院有关部门、县级以上地方各级人民政府及其有关部门、有关单位应当为专业应急救援人员购买人身意外伤害保险，配备必要的防护装备和器材，减少应急救援人员的人身风险。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中国人民解放军、中国人民武装警察部队和民兵组织应当有计划地组织开展应急救援的专门训练。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县级人民政府及其有关部门、乡级人民政府、街道办事处应当组织开展应急知识的宣传普及活动和必要的应急演练。 居民委员会、村民委员会、企业事业单位应当根据所在地人民政府的要求，结合各自的实际情况，开展有关突发事件应急知识的宣传普及活动和必要的应急演练。 新闻媒体应当无偿开展突发事件预防与应急、自救与互救知识的公益宣传。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各级各类学校应当把应急知识教育纳入教学内容，对学生进行应急知识教育，培养学生的安全意识和自救与互救能力。 教育主管部门应当对学校开展应急知识教育进行指导和监督。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国务院和县级以上地方各级人民政府应当采取财政措施，保障突发事件应对工作所需经费。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国家建立健全应急物资储备保障制度，完善重要应急物资的监管、生产、储备、调拨和紧急配送体系。 设区的市级以上人民政府和突发事件易发、多发地区的县级人民政府应当建立应急救援物资、生活必需品和应急处置装备的储备制度。 县级以上地方各级人民政府应当根据本地区的实际情况，与有关企业签订协议，保障应急救援物资、生活必需品和应急处置装备的生产、供给。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国家建立健全应急通信保障体系，完善公用通信网，建立有线与无线相结合、基础电信网络与机动通信系统相配套的应急通信系统，确保突发事件应对工作的通信畅通。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国家鼓励公民、法人和其他组织为人民政府应对突发事件工作提供物资、资金、技术支持和捐赠。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国家发展保险事业，建立国家财政支持的巨灾风险保险体系，并鼓励单位和公民参加保险。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国家鼓励、扶持具备相应条件的教学科研机构培养应急管理专门人才，鼓励、扶持教学科研机构和有关企业研究开发用于突发事件预防、监测、预警、应急处置与救援的新技术、新设备和新工具。</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监测与预警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国务院建立全国统一的突发事件信息系统。 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县级以上人民政府及其有关部门、专业机构应当通过多种途径收集突发事件信息。 县级人民政府应当在居民委员会、村民委员会和有关单位建立专职或者兼职信息报告员制度。 获悉突发事件信息的公民、法人或者其他组织，应当立即向所在地人民政府、有关主管部门或者指定的专业机构报告。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 有关单位和人员报送、报告突发事件信息，应当做到及时、客观、真实，不得迟报、谎报、瞒报、漏报。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国家建立健全突发事件监测制度。 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国家建立健全突发事件预警制度。 可以预警的自然灾害、事故灾难和公共卫生事件的预警级别，按照突发事件发生的紧急程度、发展势态和可能造成的危害程度分为一级、二级、三级和四级，分别用红色、橙色、黄色和蓝色标示，一级为最高级别。 预警级别的划分标准由国务院或者国务院确定的部门制定。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发布三级、四级警报，宣布进入预警期后，县级以上地方各级人民政府应当根据即将发生的突发事件的特点和可能造成的危害，采取下列措施： （一）启动应急预案； （二）责令有关部门、专业机构、监测网点和负有特定职责的人员及时收集、报告有关信息，向社会公布反映突发事件信息的渠道，加强对突发事件发生、发展情况的监测、预报和预警工作； （三）组织有关部门和机构、专业技术人员、有关专家学者，随时对突发事件信息进行分析评估，预测发生突发事件可能性的大小、影响范围和强度以及可能发生的突发事件的级别； （四）定时向社会发布与公众有关的突发事件预测信息和分析评估结果，并对相关信息的报道工作进行管理； （五）及时按照有关规定向社会发布可能受到突发事件危害的警告，宣传避免、减轻危害的常识，公布咨询电话。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发布一级、二级警报，宣布进入预警期后，县级以上地方各级人民政府除采取本法第四十四条规定的措施外，还应当针对即将发生的突发事件的特点和可能造成的危害，采取下列一项或者多项措施： （一）责令应急救援队伍、负有特定职责的人员进入待命状态，并动员后备人员做好参加应急救援和处置工作的准备； （二）调集应急救援所需物资、设备、工具，准备应急设施和避难场所，并确保其处于良好状态、随时可以投入正常使用； （三）加强对重点单位、重要部位和重要基础设施的安全保卫，维护社会治安秩序； （四）采取必要措施，确保交通、通信、供水、排水、供电、供气、供热等公共设施的安全和正常运行； （五）及时向社会发布有关采取特定措施避免或者减轻危害的建议、劝告； （六）转移、疏散或者撤离易受突发事件危害的人员并予以妥善安置，转移重要财产； （七）关闭或者限制使用易受突发事件危害的场所，控制或者限制容易导致危害扩大的公共场所的活动； （八）法律、法规、规章规定的其他必要的防范性、保护性措施。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对即将发生或者已经发生的社会安全事件，县级以上地方各级人民政府及其有关主管部门应当按照规定向上一级人民政府及其有关主管部门报告，必要时可以越级上报。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发布突发事件警报的人民政府应当根据事态的发展，按照有关规定适时调整预警级别并重新发布。 有事实证明不可能发生突发事件或者危险已经解除的，发布警报的人民政府应当立即宣布解除警报，终止预警期，并解除已经采取的有关措施。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应急处置与救援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自然灾害、事故灾难或者公共卫生事件发生后，履行统一领导职责的人民政府可以采取下列一项或者多项应急处置措施： （一）组织营救和救治受害人员，疏散、撤离并妥善安置受到威胁的人员以及采取其他救助措施； （二）迅速控制危险源，标明危险区域，封锁危险场所，划定警戒区，实行交通管制以及其他控制措施； （三）立即抢修被损坏的交通、通信、供水、排水、供电、供气、供热等公共设施，向受到危害的人员提供避难场所和生活必需品，实施医疗救护和卫生防疫以及其他保障措施； （四）禁止或者限制使用有关设备、设施，关闭或者限制使用有关场所，中止人员密集的活动或者可能导致危害扩大的生产经营活动以及采取其他保护措施； （五）启用本级人民政府设置的财政预备费和储备的应急救援物资，必要时调用其他急需物资、设备、设施、工具； （六）组织公民参加应急救援和处置工作，要求具有特定专长的人员提供服务； （七）保障食品、饮用水、燃料等基本生活必需品的供应； （八）依法从严惩处囤积居奇、哄抬物价、制假售假等扰乱市场秩序的行为，稳定市场价格，维护市场秩序； （九）依法从严惩处哄抢财物、干扰破坏应急处置工作等扰乱社会秩序的行为，维护社会治安； （十）采取防止发生次生、衍生事件的必要措施。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社会安全事件发生后，组织处置工作的人民政府应当立即组织有关部门并由公安机关针对事件的性质和特点，依照有关法律、行政法规和国家其他有关规定，采取下列一项或者多项应急处置措施： （一）强制隔离使用器械相互对抗或者以暴力行为参与冲突的当事人，妥善解决现场纠纷和争端，控制事态发展； （二）对特定区域内的建筑物、交通工具、设备、设施以及燃料、燃气、电力、水的供应进行控制； （三）封锁有关场所、道路，查验现场人员的身份证件，限制有关公共场所内的活动； （四）加强对易受冲击的核心机关和单位的警卫，在国家机关、军事机关、国家通讯社、广播电台、电视台、外国驻华使领馆等单位附近设置临时警戒线； （五）法律、行政法规和国务院规定的其他必要措施。 严重危害社会治安秩序的事件发生时，公安机关应当立即依法出动警力，根据现场情况依法采取相应的强制性措施，尽快使社会秩序恢复正常。</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发生突发事件，严重影响国民经济正常运行时，国务院或者国务院授权的有关主管部门可以采取保障、控制等必要的应急措施，保障人民群众的基本生活需要，最大限度地减轻突发事件的影响。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 履行统一领导职责或者组织处置突发事件的人民政府，应当组织协调运输经营单位，优先运送处置突发事件所需物资、设备、工具、应急救援人员和受到突发事件危害的人员。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履行统一领导职责或者组织处置突发事件的人民政府，应当按照有关规定统一、准确、及时发布有关突发事件事态发展和应急处置工作的信息。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任何单位和个人不得编造、传播有关突发事件事态发展或者应急处置工作的虚假信息。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突发事件发生地的居民委员会、村民委员会和其他组织应当按照当地人民政府的决定、命令，进行宣传动员，组织群众开展自救和互救，协助维护社会秩序。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 突发事件发生地的其他单位应当服从人民政府发布的决定、命令，配合人民政府采取的应急处置措施，做好本单位的应急救援工作，并积极组织人员参加所在地的应急救援和处置工作。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突发事件发生地的公民应当服从人民政府、居民委员会、村民委员会或者所属单位的指挥和安排，配合人民政府采取的应急处置措施，积极参加应急救援工作，协助维护社会秩序。</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事后恢复与重建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突发事件应急处置工作结束后，履行统一领导职责的人民政府应当立即组织对突发事件造成的损失进行评估，组织受影响地区尽快恢复生产、生活、工作和社会秩序，制定恢复重建计划，并向上一级人民政府报告。 受突发事件影响地区的人民政府应当及时组织和协调公安、交通、铁路、民航、邮电、建设等有关部门恢复社会治安秩序，尽快修复被损坏的交通、通信、供水、排水、供电、供气、供热等公共设施。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国务院根据受突发事件影响地区遭受损失的情况，制定扶持该地区有关行业发展的优惠政策。 受突发事件影响地区的人民政府应当根据本地区遭受损失的情况，制定救助、补偿、抚慰、抚恤、安置等善后工作计划并组织实施，妥善解决因处置突发事件引发的矛盾和纠纷。 公民参加应急救援工作或者协助维护社会秩序期间，其在本单位的工资待遇和福利不变；表现突出、成绩显著的，由县级以上人民政府给予表彰或者奖励。 县级以上人民政府对在应急救援工作中伤亡的人员依法给予抚恤。</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履行统一领导职责的人民政府应当及时查明突发事件的发生经过和原因，总结突发事件应急处置工作的经验教训，制定改进措施，并向上一级人民政府提出报告。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地方各级人民政府和县级以上各级人民政府有关部门违反本法规定，不履行法定职责的，由其上级行政机关或者监察机关责令改正；有下列情形之一的，根据情节对直接负责的主管人员和其他直接责任人员依法给予处分： （一）未按规定采取预防措施，导致发生突发事件，或者未采取必要的防范措施，导致发生次生、衍生事件的； （二）迟报、谎报、瞒报、漏报有关突发事件的信息，或者通报、报送、公布虚假信息，造成后果的； （三）未按规定及时发布突发事件警报、采取预警期的措施，导致损害发生的； （四）未按规定及时采取措施处置突发事件或者处置不当，造成后果的； （五）不服从上级人民政府对突发事件应急处置工作的统一领导、指挥和协调的； （六）未及时组织开展生产自救、恢复重建等善后工作的； （七）截留、挪用、私分或者变相私分应急救援资金、物资的； （八）不及时归还征用的单位和个人的财产，或者对被征用财产的单位和个人不按规定给予补偿的。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关单位有下列情形之一的，由所在地履行统一领导职责的人民政府责令停产停业，暂扣或者吊销许可证或者营业执照，并处五万元以上二十万元以下的罚款；构成违反治安管理行为的，由公安机关依法给予处罚： （一）未按规定采取预防措施，导致发生严重突发事件的； （二）未及时消除已发现的可能引发突发事件的隐患，导致发生严重突发事件的； （三）未做好应急设备、设施日常维护、检测工作，导致发生严重突发事件或者突发事件危害扩大的； （四）突发事件发生后，不及时组织开展应急救援工作，造成严重后果的。 前款规定的行为，其他法律、行政法规规定由人民政府有关部门依法决定处罚的，从其规定。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单位或者个人违反本法规定，不服从所在地人民政府及其有关部门发布的决定、命令或者不配合其依法采取的措施，构成违反治安管理行为的，由公安机关依法给予处罚。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单位或者个人违反本法规定，导致突发事件发生或者危害扩大，给他人人身、财产造成损害的，应当依法承担民事责任。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 紧急状态期间采取的非常措施，依照有关法律规定执行或者由全国人民代表大会常务委员会另行规定。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本法自2007年11月1日起施行。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C4BD8"/>
    <w:rsid w:val="346C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2021-01-20T01:21:00Z</dcterms:created>
  <dc:creator>杨金爽</dc:creator>
  <cp:lastModifiedBy>杨金爽</cp:lastModifiedBy>
  <dcterms:modified xsi:type="dcterms:W3CDTF">2021-01-20T01:21:42Z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